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IARSCRÍBHINN III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Cuid I: Samhail Pointe Sonraí Aonair</w:t>
      </w:r>
    </w:p>
    <w:p w:rsidR="0098061A" w:rsidRPr="00457037" w:rsidRDefault="0098061A" w:rsidP="0098061A">
      <w:pPr>
        <w:rPr>
          <w:rFonts w:ascii="Times New Roman" w:hAnsi="Times New Roman"/>
          <w:lang w:val="en-US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Athrófar na míreanna sonraí ar fad a leagtar amach in Iarscríbhinní</w:t>
      </w:r>
      <w:r w:rsidR="00642CC6">
        <w:rPr>
          <w:rFonts w:ascii="Times New Roman" w:hAnsi="Times New Roman"/>
        </w:rPr>
        <w:t> </w:t>
      </w:r>
      <w:r>
        <w:rPr>
          <w:rFonts w:ascii="Times New Roman" w:hAnsi="Times New Roman"/>
        </w:rPr>
        <w:t>I agus II i samhail pointe sonraí aonair a bheidh ina bhunús do</w:t>
      </w:r>
      <w:r w:rsidR="00642CC6">
        <w:rPr>
          <w:rFonts w:ascii="Times New Roman" w:hAnsi="Times New Roman"/>
        </w:rPr>
        <w:t xml:space="preserve"> chórais aonfhoirmeacha TF na n</w:t>
      </w:r>
      <w:r w:rsidR="00642CC6">
        <w:rPr>
          <w:rFonts w:ascii="Times New Roman" w:hAnsi="Times New Roman"/>
        </w:rPr>
        <w:noBreakHyphen/>
        <w:t>institiúidí, na n</w:t>
      </w:r>
      <w:r w:rsidR="00642CC6">
        <w:rPr>
          <w:rFonts w:ascii="Times New Roman" w:hAnsi="Times New Roman"/>
        </w:rPr>
        <w:noBreakHyphen/>
      </w:r>
      <w:r>
        <w:rPr>
          <w:rFonts w:ascii="Times New Roman" w:hAnsi="Times New Roman"/>
        </w:rPr>
        <w:t xml:space="preserve">údarás inniúil agus na </w:t>
      </w:r>
      <w:r w:rsidR="00642CC6">
        <w:rPr>
          <w:rFonts w:ascii="Times New Roman" w:hAnsi="Times New Roman"/>
        </w:rPr>
        <w:t>n</w:t>
      </w:r>
      <w:r w:rsidR="00642CC6">
        <w:rPr>
          <w:rFonts w:ascii="Times New Roman" w:hAnsi="Times New Roman"/>
        </w:rPr>
        <w:noBreakHyphen/>
      </w:r>
      <w:r>
        <w:rPr>
          <w:rFonts w:ascii="Times New Roman" w:hAnsi="Times New Roman"/>
        </w:rPr>
        <w:t xml:space="preserve">údarás réitigh.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Comhlíonfaidh an tsamhail pointe sonraí aonair na critéir seo a leanas: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tab/>
      </w:r>
      <w:r>
        <w:rPr>
          <w:rFonts w:ascii="Times New Roman" w:hAnsi="Times New Roman"/>
        </w:rPr>
        <w:t xml:space="preserve">go gcuirfidh sí uiríoll struchtúrtha ar fáil maidir leis na míreanna sonraí ar fad </w:t>
      </w:r>
      <w:r w:rsidR="00642CC6">
        <w:rPr>
          <w:rFonts w:ascii="Times New Roman" w:hAnsi="Times New Roman"/>
        </w:rPr>
        <w:t>a leagtar amach in Iarscríbhinn </w:t>
      </w:r>
      <w:r>
        <w:rPr>
          <w:rFonts w:ascii="Times New Roman" w:hAnsi="Times New Roman"/>
        </w:rPr>
        <w:t>I;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tab/>
      </w:r>
      <w:r>
        <w:rPr>
          <w:rFonts w:ascii="Times New Roman" w:hAnsi="Times New Roman"/>
        </w:rPr>
        <w:t>go sainaithneofar inti na coincheapa gnó ar fad atá</w:t>
      </w:r>
      <w:r w:rsidR="00642CC6">
        <w:rPr>
          <w:rFonts w:ascii="Times New Roman" w:hAnsi="Times New Roman"/>
        </w:rPr>
        <w:t xml:space="preserve"> leagtha amach in Iarscríbhinní </w:t>
      </w:r>
      <w:r>
        <w:rPr>
          <w:rFonts w:ascii="Times New Roman" w:hAnsi="Times New Roman"/>
        </w:rPr>
        <w:t xml:space="preserve">I agus II;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tab/>
      </w:r>
      <w:r>
        <w:rPr>
          <w:rFonts w:ascii="Times New Roman" w:hAnsi="Times New Roman"/>
        </w:rPr>
        <w:t>go gcuirfear ar fáil léi foclóir sonraí ina sainaithnítear lipéid táblaí, lipéid ordanáidí, lipéid aiseanna, lipéid fearann, lipéid toisí agus lipéid bhall;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tab/>
      </w:r>
      <w:r>
        <w:rPr>
          <w:rFonts w:ascii="Times New Roman" w:hAnsi="Times New Roman"/>
        </w:rPr>
        <w:t>go gcuirfear ar fáil léi méadrachtaí lena sainmhínítear airí nó méid na bpointí sonraí;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tab/>
      </w:r>
      <w:r>
        <w:rPr>
          <w:rFonts w:ascii="Times New Roman" w:hAnsi="Times New Roman"/>
        </w:rPr>
        <w:t xml:space="preserve">go gcuirfear ar fáil léi sainmhínithe ar phointí sonraí a chuirtear in iúl mar chomhdhéanamh saintréithe a shainaithníonn an coincheap ar bhealach aonchiallach;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(f)</w:t>
      </w:r>
      <w:r>
        <w:tab/>
      </w:r>
      <w:r>
        <w:rPr>
          <w:rFonts w:ascii="Times New Roman" w:hAnsi="Times New Roman"/>
        </w:rPr>
        <w:t xml:space="preserve">go </w:t>
      </w:r>
      <w:r w:rsidR="00642CC6">
        <w:rPr>
          <w:rFonts w:ascii="Times New Roman" w:hAnsi="Times New Roman"/>
        </w:rPr>
        <w:t>n</w:t>
      </w:r>
      <w:r w:rsidR="00642CC6">
        <w:rPr>
          <w:rFonts w:ascii="Times New Roman" w:hAnsi="Times New Roman"/>
        </w:rPr>
        <w:noBreakHyphen/>
      </w:r>
      <w:r>
        <w:rPr>
          <w:rFonts w:ascii="Times New Roman" w:hAnsi="Times New Roman"/>
        </w:rPr>
        <w:t xml:space="preserve">áireofar inti na sonraíochtaí teicniúla ábhartha ar fad is gá chun réitigh tuairiscithe TF a fhorbairt a chuirfidh sonraí maoirseachta aonfhoirmeacha ar fáil.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Cuid II: Rialacha bailíochtaithe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Beidh na míreanna sonraí a</w:t>
      </w:r>
      <w:r w:rsidR="00642CC6">
        <w:rPr>
          <w:rFonts w:ascii="Times New Roman" w:hAnsi="Times New Roman"/>
        </w:rPr>
        <w:t xml:space="preserve"> leagtar amach in Iarscríbhinní </w:t>
      </w:r>
      <w:r>
        <w:rPr>
          <w:rFonts w:ascii="Times New Roman" w:hAnsi="Times New Roman"/>
        </w:rPr>
        <w:t xml:space="preserve">I agus II faoi réir rialacha bailíochtaithe lena </w:t>
      </w:r>
      <w:r w:rsidR="00642CC6">
        <w:rPr>
          <w:rFonts w:ascii="Times New Roman" w:hAnsi="Times New Roman"/>
        </w:rPr>
        <w:t>n</w:t>
      </w:r>
      <w:r w:rsidR="00642CC6">
        <w:rPr>
          <w:rFonts w:ascii="Times New Roman" w:hAnsi="Times New Roman"/>
        </w:rPr>
        <w:noBreakHyphen/>
      </w:r>
      <w:r>
        <w:rPr>
          <w:rFonts w:ascii="Times New Roman" w:hAnsi="Times New Roman"/>
        </w:rPr>
        <w:t>áirithítear cáilíocht agus comhsheasmhacht na sonraí.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Comhlíonfaidh na rialacha bailíochtaithe na critéir seo a leanas: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tab/>
      </w:r>
      <w:r>
        <w:rPr>
          <w:rFonts w:ascii="Times New Roman" w:hAnsi="Times New Roman"/>
        </w:rPr>
        <w:t xml:space="preserve">go sainmhíneofar iontu an caidreamh loighciúil idir pointí sonraí ábhartha;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tab/>
      </w:r>
      <w:r>
        <w:rPr>
          <w:rFonts w:ascii="Times New Roman" w:hAnsi="Times New Roman"/>
        </w:rPr>
        <w:t xml:space="preserve">go </w:t>
      </w:r>
      <w:r w:rsidR="00642CC6">
        <w:rPr>
          <w:rFonts w:ascii="Times New Roman" w:hAnsi="Times New Roman"/>
        </w:rPr>
        <w:t>n</w:t>
      </w:r>
      <w:r w:rsidR="00642CC6">
        <w:rPr>
          <w:rFonts w:ascii="Times New Roman" w:hAnsi="Times New Roman"/>
        </w:rPr>
        <w:noBreakHyphen/>
      </w:r>
      <w:r>
        <w:rPr>
          <w:rFonts w:ascii="Times New Roman" w:hAnsi="Times New Roman"/>
        </w:rPr>
        <w:t>áireofar iontu scagairí agus réamhchoinníollacha lena sainítear sonraí a bhfuil feidhm ag riail bailíochtaithe ina leith;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tab/>
      </w:r>
      <w:r>
        <w:rPr>
          <w:rFonts w:ascii="Times New Roman" w:hAnsi="Times New Roman"/>
        </w:rPr>
        <w:t xml:space="preserve">go seiceálfaidh siad comhsheasmhacht na sonraí tuairiscithe;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tab/>
      </w:r>
      <w:r>
        <w:rPr>
          <w:rFonts w:ascii="Times New Roman" w:hAnsi="Times New Roman"/>
        </w:rPr>
        <w:t>go seiceálfaidh siad cruinneas na sonraí tuairiscithe;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tab/>
      </w:r>
      <w:r>
        <w:rPr>
          <w:rFonts w:ascii="Times New Roman" w:hAnsi="Times New Roman"/>
        </w:rPr>
        <w:t>go leagfar síos leo luachanna a chuirfear i bhfeidhm i gcás nach dtuairiscítear an fhaisnéis ábhartha.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60F2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GA</w:t>
    </w:r>
  </w:p>
  <w:p w:rsidR="00293BC6" w:rsidRPr="00293BC6" w:rsidRDefault="00293BC6" w:rsidP="00293BC6">
    <w:pPr>
      <w:pStyle w:val="Header"/>
      <w:jc w:val="center"/>
    </w:pPr>
    <w:r>
      <w:t>Iarscríbhinn 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642CC6"/>
    <w:rsid w:val="006D341A"/>
    <w:rsid w:val="006D60F2"/>
    <w:rsid w:val="00725EE6"/>
    <w:rsid w:val="00732246"/>
    <w:rsid w:val="0079181E"/>
    <w:rsid w:val="0098061A"/>
    <w:rsid w:val="00B14899"/>
    <w:rsid w:val="00B8050D"/>
    <w:rsid w:val="00B97DF9"/>
    <w:rsid w:val="00CE4C3F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ga-IE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ga-IE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ga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1586</Characters>
  <Application>Microsoft Office Word</Application>
  <DocSecurity>0</DocSecurity>
  <Lines>28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2021-05-18T14:58:00Z</dcterms:created>
  <dcterms:modified xsi:type="dcterms:W3CDTF">2021-05-18T14:58:00Z</dcterms:modified>
</cp:coreProperties>
</file>