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LIITE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osa: Yhteinen tietopistemalli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Kaikki tämän asetuksen liitteissä esitetyt tietoerät on muutettava yhteiseksi tietopistemalliksi, joka muodostaa laitosten ja toimivaltaisten viranomaisten yhtenäisten tietotekniikkajärjestelmien perustan.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Yhteisen tietopistemallin on täytettävä seuraavat kriteerit: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siinä on oltava strukturoitu esitys kaikista liitteisiin I, III ja VIII sisältyvistä tietoeristä;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siinä on yksilöitävä kaikki liitteissä I–IV sekä VIII–IX esitetyt liiketoimintamallit;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siinä on oltava tietohakemisto, jossa yksilöidään taulukoiden nimet, koordinaattien nimet, akselien nimet, määrittelyjoukkojen nimet, dimensioiden nimet ja jäsenten nimet;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siinä on oltava metriikka, jossa määritellään tietopisteiden ominaisuudet tai lukumäärä;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siinä on oltava tietopisteiden määritelmät, jotka ilmaistaan niiden ominaisuuksien yhdistelmänä, joiden mukaan käytänne yksilöidään yksiselitteisesti;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rPr>
          <w:rFonts w:ascii="Times New Roman" w:hAnsi="Times New Roman"/>
        </w:rPr>
        <w:tab/>
        <w:t>sen on sisällettävä kaikki asiaa koskevat tekniset eritelmät, joita tarvitaan yhtenäisten valvontatietojen laadinnassa käytettävien tietoteknisten raportointisovellusten kehittämisessä.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 osa: Validointisäännöt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Tämän asetuksen liitteissä esitettyihin tietoeriin on sovellettava validointisääntöjä, joilla varmistetaan tietojen laatu ja yhdenmukaisuus.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Validointisääntöjen on täytettävä seuraavat kriteerit: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niissä on määriteltävä kyseisten tietopisteiden väliset loogiset suhteet;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niiden on sisällettävä suodattimet ja ennakkoedellytykset, joita käytetään niiden tietokokonaisuuksien määrittelyssä, joihin validointisääntöä sovelletaan;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niillä on varmistettava raportoitavien tietojen yhdenmukaisuus;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niillä on varmistettava raportoitavien tietojen oikeellisuus;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niissä on vahvistettava oletusarvot, joita on sovellettava, jos tietoja ei ole raportoitu.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FI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fi-FI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1598</Characters>
  <Application>Microsoft Office Word</Application>
  <DocSecurity>0</DocSecurity>
  <Lines>24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2021-11-25T14:55:00Z</dcterms:created>
  <dcterms:modified xsi:type="dcterms:W3CDTF">2021-11-25T15:19:00Z</dcterms:modified>
</cp:coreProperties>
</file>